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6D" w:rsidRPr="00CF7E6D" w:rsidRDefault="00CF7E6D" w:rsidP="00CF7E6D">
      <w:pPr>
        <w:spacing w:after="0" w:line="240" w:lineRule="auto"/>
        <w:rPr>
          <w:rFonts w:ascii="Times" w:hAnsi="Times"/>
          <w:b/>
          <w:color w:val="FF0000"/>
          <w:sz w:val="28"/>
          <w:szCs w:val="28"/>
        </w:rPr>
      </w:pPr>
      <w:r w:rsidRPr="00CF7E6D">
        <w:rPr>
          <w:b/>
          <w:color w:val="FF0000"/>
          <w:sz w:val="28"/>
          <w:szCs w:val="28"/>
        </w:rPr>
        <w:br/>
      </w:r>
      <w:bookmarkStart w:id="0" w:name="_GoBack"/>
      <w:r w:rsidRPr="00CF7E6D">
        <w:rPr>
          <w:rFonts w:ascii="Times" w:hAnsi="Times"/>
          <w:b/>
          <w:color w:val="FF0000"/>
          <w:sz w:val="28"/>
          <w:szCs w:val="28"/>
        </w:rPr>
        <w:t>C</w:t>
      </w:r>
      <w:r>
        <w:rPr>
          <w:rFonts w:ascii="Times" w:hAnsi="Times"/>
          <w:b/>
          <w:color w:val="FF0000"/>
          <w:sz w:val="28"/>
          <w:szCs w:val="28"/>
        </w:rPr>
        <w:t xml:space="preserve">odice antimafia. Tonini: "Ok ragioneria riformulazione emendamento" </w:t>
      </w:r>
      <w:bookmarkEnd w:id="0"/>
    </w:p>
    <w:p w:rsidR="00CF7E6D" w:rsidRPr="00CF7E6D" w:rsidRDefault="00CF7E6D" w:rsidP="00CF7E6D">
      <w:pPr>
        <w:spacing w:after="0" w:line="240" w:lineRule="auto"/>
        <w:rPr>
          <w:rFonts w:ascii="Times" w:hAnsi="Times"/>
        </w:rPr>
      </w:pPr>
    </w:p>
    <w:p w:rsidR="00114BEB" w:rsidRPr="00CF7E6D" w:rsidRDefault="00CF7E6D" w:rsidP="00CF7E6D">
      <w:pPr>
        <w:spacing w:after="0" w:line="240" w:lineRule="auto"/>
        <w:rPr>
          <w:rFonts w:ascii="Times" w:hAnsi="Times"/>
          <w:sz w:val="24"/>
          <w:szCs w:val="24"/>
        </w:rPr>
      </w:pPr>
      <w:r w:rsidRPr="00CF7E6D">
        <w:rPr>
          <w:rFonts w:ascii="Times" w:hAnsi="Times"/>
          <w:sz w:val="24"/>
          <w:szCs w:val="24"/>
        </w:rPr>
        <w:t xml:space="preserve">DIRE </w:t>
      </w:r>
      <w:r w:rsidRPr="00CF7E6D">
        <w:rPr>
          <w:rFonts w:ascii="Times" w:hAnsi="Times"/>
          <w:sz w:val="24"/>
          <w:szCs w:val="24"/>
        </w:rPr>
        <w:t>Roma, 5 lug. - "La commissione Bilancio riunita ha approvato a maggioranza il parere in cui si chiede la riformulazione del comma 4 ar</w:t>
      </w:r>
      <w:r w:rsidR="005522FE">
        <w:rPr>
          <w:rFonts w:ascii="Times" w:hAnsi="Times"/>
          <w:sz w:val="24"/>
          <w:szCs w:val="24"/>
        </w:rPr>
        <w:t xml:space="preserve">t. 32 nei termini anticipati" </w:t>
      </w:r>
      <w:proofErr w:type="gramStart"/>
      <w:r w:rsidR="005522FE">
        <w:rPr>
          <w:rFonts w:ascii="Times" w:hAnsi="Times"/>
          <w:sz w:val="24"/>
          <w:szCs w:val="24"/>
        </w:rPr>
        <w:t>e</w:t>
      </w:r>
      <w:r w:rsidRPr="00CF7E6D">
        <w:rPr>
          <w:rFonts w:ascii="Times" w:hAnsi="Times"/>
          <w:sz w:val="24"/>
          <w:szCs w:val="24"/>
        </w:rPr>
        <w:t>"</w:t>
      </w:r>
      <w:proofErr w:type="gramEnd"/>
      <w:r w:rsidRPr="00CF7E6D">
        <w:rPr>
          <w:rFonts w:ascii="Times" w:hAnsi="Times"/>
          <w:sz w:val="24"/>
          <w:szCs w:val="24"/>
        </w:rPr>
        <w:t>il Ragioniere generale ha comunicato che e' stato esaminato l'emendamento" risultando "confermate le risorse a valere sul Fondo sociale per occupazione" e che "l'emendamento e' correttamente formulato". Il presidente della commissione Bilancio del Senato Giorgio Tonini lo dice nell'Aula di Palazzo Madama alla ripresa della seduta che vede al centro l'esame del Codice antimafia. "All'attuazione della delega si provvede nei limiti di 7 milioni per il 2018 e 2019 e di 6 milioni per il 2020", ricorda Tonini, "a valere sul fondo sociale per l'occupazione".</w:t>
      </w:r>
    </w:p>
    <w:sectPr w:rsidR="00114BEB" w:rsidRPr="00CF7E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E7"/>
    <w:rsid w:val="00114BEB"/>
    <w:rsid w:val="00503309"/>
    <w:rsid w:val="005522FE"/>
    <w:rsid w:val="00CF7E6D"/>
    <w:rsid w:val="00FC75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E5B8"/>
  <w15:chartTrackingRefBased/>
  <w15:docId w15:val="{600D6D5C-075A-4DA6-8800-E58B2988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8200">
      <w:bodyDiv w:val="1"/>
      <w:marLeft w:val="0"/>
      <w:marRight w:val="0"/>
      <w:marTop w:val="0"/>
      <w:marBottom w:val="0"/>
      <w:divBdr>
        <w:top w:val="none" w:sz="0" w:space="0" w:color="auto"/>
        <w:left w:val="none" w:sz="0" w:space="0" w:color="auto"/>
        <w:bottom w:val="none" w:sz="0" w:space="0" w:color="auto"/>
        <w:right w:val="none" w:sz="0" w:space="0" w:color="auto"/>
      </w:divBdr>
      <w:divsChild>
        <w:div w:id="144527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682</Characters>
  <Application>Microsoft Office Word</Application>
  <DocSecurity>0</DocSecurity>
  <Lines>5</Lines>
  <Paragraphs>1</Paragraphs>
  <ScaleCrop>false</ScaleCrop>
  <Company>Senato della Repubblica</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4</cp:revision>
  <dcterms:created xsi:type="dcterms:W3CDTF">2017-07-05T14:49:00Z</dcterms:created>
  <dcterms:modified xsi:type="dcterms:W3CDTF">2017-07-05T14:54:00Z</dcterms:modified>
</cp:coreProperties>
</file>